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6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石河子大学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应用经济学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硕士研究生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</w:t>
      </w:r>
    </w:p>
    <w:p w14:paraId="4635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加试科目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《管理学》考试大纲</w:t>
      </w:r>
    </w:p>
    <w:p w14:paraId="2C27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C8A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《管理学》研究生入学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考试是为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跨专业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应用经济学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硕士研究生而实施的具有选拔功能的水平考试。要求考生较系统掌握管理学的基本概念、基本理论知识和基本分析方法，并运用基本理论分析实际问题的能力。同时，通过考核掌握学生总体的学习情况，也为更高层次学习提供重要信息。</w:t>
      </w:r>
    </w:p>
    <w:p w14:paraId="75B5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一、考试内容</w:t>
      </w:r>
    </w:p>
    <w:p w14:paraId="41F5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（一）管理概论</w:t>
      </w:r>
    </w:p>
    <w:p w14:paraId="1CED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考试内容</w:t>
      </w:r>
    </w:p>
    <w:p w14:paraId="25E21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1、管理的定义；管理学的研究对象与特点</w:t>
      </w:r>
    </w:p>
    <w:p w14:paraId="59E2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2、管理的性质与职能、管理者与组织</w:t>
      </w:r>
    </w:p>
    <w:p w14:paraId="5B92E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3、管理的职责与角色、管理者的技能</w:t>
      </w:r>
    </w:p>
    <w:p w14:paraId="49BF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4、管理者道德与社会责任</w:t>
      </w:r>
    </w:p>
    <w:p w14:paraId="258A5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考试要求</w:t>
      </w:r>
    </w:p>
    <w:p w14:paraId="1F2A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1、一般了解：管理的定义；管理学的研究对象与特点 </w:t>
      </w:r>
    </w:p>
    <w:p w14:paraId="1EFFC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2、识记：管理道德与企业社会责任 </w:t>
      </w:r>
    </w:p>
    <w:p w14:paraId="1C98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3、理解：管理的性质与职能、管理者与组织；基于道德的管理；改善企业道德行为的途径；企业的社会责任 </w:t>
      </w:r>
    </w:p>
    <w:p w14:paraId="64A8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4、简单应用：管理的作用 </w:t>
      </w:r>
    </w:p>
    <w:p w14:paraId="4F403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（二）管理思想与管理理论的形成与发展</w:t>
      </w:r>
    </w:p>
    <w:p w14:paraId="0186C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考试内容</w:t>
      </w:r>
    </w:p>
    <w:p w14:paraId="6D60A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1、管理的产生，中、西方传统管理思想</w:t>
      </w:r>
    </w:p>
    <w:p w14:paraId="0D33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2、古典管理经典管理理论，梅奥与霍桑实验，行为科学管理理论</w:t>
      </w:r>
    </w:p>
    <w:p w14:paraId="664B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考试要求</w:t>
      </w:r>
    </w:p>
    <w:p w14:paraId="4A672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1、识记：传统管理思想的主要代表人物；科学管理理论及其创始人；行为科学概论；现代管理理论及其代表人物；中国管理思想的基本特征与内容 </w:t>
      </w:r>
    </w:p>
    <w:p w14:paraId="748F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2、理解：传统管理思想、科学管理理论、行为科学理论、现代管理理论；中国管理思想的基本特征与内容 </w:t>
      </w:r>
    </w:p>
    <w:p w14:paraId="0266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3、简单应用：传统管理阶段的主要管理思想；科学管理阶段、行为科学管理阶段、现代管理科学阶段各阶段的主要理论；中国近代管理思想和管理经验 </w:t>
      </w:r>
    </w:p>
    <w:p w14:paraId="5C27F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4、综合应用：泰罗的科学管理理论；法约尔的一般管理理论；人际关系学说与霍桑实验；需要层次理论；双因素理论；各现代管理理论的主要内容及运用</w:t>
      </w:r>
    </w:p>
    <w:p w14:paraId="2C82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（三）管理基本原理与方法</w:t>
      </w:r>
    </w:p>
    <w:p w14:paraId="7EC3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考试内容</w:t>
      </w:r>
    </w:p>
    <w:p w14:paraId="51B3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1、管理的基本原理</w:t>
      </w:r>
    </w:p>
    <w:p w14:paraId="02C8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2、管理的基本方法</w:t>
      </w:r>
    </w:p>
    <w:p w14:paraId="1BB34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考试要求</w:t>
      </w:r>
    </w:p>
    <w:p w14:paraId="50047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、识记：系统原理的含义、要点及主要观点；人本原理的含义、主要观点；效益院里的含义和主要观点；能级原理的含义、能级划分、管理能级优化；动态原理的含义、主要观点；管理的法律方法、行政方法、经济方法和教育方法 </w:t>
      </w:r>
    </w:p>
    <w:p w14:paraId="7C76E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2、理解：人本原理的实现形式；管理活动遵循效益原理的基本途径 </w:t>
      </w:r>
    </w:p>
    <w:p w14:paraId="4F99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3、简单应用：管理系统的封闭；管理能级优化；管理反馈机制的构建 </w:t>
      </w:r>
    </w:p>
    <w:p w14:paraId="42BD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4、综合应用：管理基本原理在管理中的应用 </w:t>
      </w:r>
    </w:p>
    <w:p w14:paraId="4901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（四）决策与计划</w:t>
      </w:r>
    </w:p>
    <w:p w14:paraId="03D1E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考试内容</w:t>
      </w:r>
    </w:p>
    <w:p w14:paraId="7353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1、决策的概念及类型</w:t>
      </w:r>
    </w:p>
    <w:p w14:paraId="74E8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2、决策的过程与方法</w:t>
      </w:r>
    </w:p>
    <w:p w14:paraId="6E83D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3、计划工作的概念、种类</w:t>
      </w:r>
    </w:p>
    <w:p w14:paraId="66980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4、计划工作的基本原理</w:t>
      </w:r>
    </w:p>
    <w:p w14:paraId="7BEFF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5、计划的编制方法、步骤</w:t>
      </w:r>
    </w:p>
    <w:p w14:paraId="0048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6、目标管理的基本思想、过程与局限性</w:t>
      </w:r>
    </w:p>
    <w:p w14:paraId="506C1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考试要求</w:t>
      </w:r>
    </w:p>
    <w:p w14:paraId="46595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1、识记：决策的概念、决策的类型、决策的理论（古典决策理论、行为决策理论、回溯决策理论）、决策的过程；计划、计划工作的基本原理、使命、愿景与目标 </w:t>
      </w:r>
    </w:p>
    <w:p w14:paraId="4A99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2、理解：计划工作的基本原理；计划的编制；决策的过程与方法 </w:t>
      </w:r>
    </w:p>
    <w:p w14:paraId="10EFB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3、简单应用：学生活动计划的编制 </w:t>
      </w:r>
    </w:p>
    <w:p w14:paraId="1C647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4、综合运用：计划的编制；决策的应用 </w:t>
      </w:r>
    </w:p>
    <w:p w14:paraId="5CF25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（五）组织</w:t>
      </w:r>
    </w:p>
    <w:p w14:paraId="7141C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考试内容</w:t>
      </w:r>
    </w:p>
    <w:p w14:paraId="4F803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1、组织工作、组织部门的划分</w:t>
      </w:r>
    </w:p>
    <w:p w14:paraId="53ED4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2、组织工作的影响因素</w:t>
      </w:r>
    </w:p>
    <w:p w14:paraId="5E839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3、组织工作的基本内容</w:t>
      </w:r>
    </w:p>
    <w:p w14:paraId="2949F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4、组织结构的变革趋势</w:t>
      </w:r>
    </w:p>
    <w:p w14:paraId="1DD1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考试要求</w:t>
      </w:r>
    </w:p>
    <w:p w14:paraId="31B3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1、识记：组织、管理幅度、组织的影响因素 </w:t>
      </w:r>
    </w:p>
    <w:p w14:paraId="0362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2、理解：组织结构的特征；组织结构的类型；影响组织结构选择的因素；权力、职权与指挥链；集权、分权与授权</w:t>
      </w:r>
    </w:p>
    <w:p w14:paraId="121A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3、综合应用：开展校内组织活动及企业的市场推广活动 </w:t>
      </w:r>
    </w:p>
    <w:p w14:paraId="445C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（六）人员配备</w:t>
      </w:r>
    </w:p>
    <w:p w14:paraId="1B75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考试内容：</w:t>
      </w:r>
    </w:p>
    <w:p w14:paraId="7CD89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1、人员配备的任务和原则</w:t>
      </w:r>
    </w:p>
    <w:p w14:paraId="25820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2、人员选聘</w:t>
      </w:r>
    </w:p>
    <w:p w14:paraId="63C80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3、人事考评</w:t>
      </w:r>
    </w:p>
    <w:p w14:paraId="3282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4、人员的培训与发展</w:t>
      </w:r>
    </w:p>
    <w:p w14:paraId="63CBA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考试要求：</w:t>
      </w:r>
    </w:p>
    <w:p w14:paraId="0742F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1、识记：人员配备的概念、原则；人员选聘</w:t>
      </w:r>
    </w:p>
    <w:p w14:paraId="1DD9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2、理解：人员考评的作用、人员培训的功能、方法</w:t>
      </w:r>
    </w:p>
    <w:p w14:paraId="791D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3、综合应用：人员选聘的措施，人员选聘对组织的影响</w:t>
      </w:r>
    </w:p>
    <w:p w14:paraId="3A044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（七）组织文化</w:t>
      </w:r>
    </w:p>
    <w:p w14:paraId="393C8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考试内容 </w:t>
      </w:r>
    </w:p>
    <w:p w14:paraId="14317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1、组织文化概述</w:t>
      </w:r>
    </w:p>
    <w:p w14:paraId="525F4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2、组织文化的构成与功能</w:t>
      </w:r>
    </w:p>
    <w:p w14:paraId="2D15D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考试要求 </w:t>
      </w:r>
    </w:p>
    <w:p w14:paraId="154A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1、识记：组织文化的概念及分类、组织文化的特征；组织文化的构成</w:t>
      </w:r>
    </w:p>
    <w:p w14:paraId="49EAC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2、理解：组织文化的影响因素、组织文化的功能</w:t>
      </w:r>
    </w:p>
    <w:p w14:paraId="378B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3、综合应用：组织文化的塑造</w:t>
      </w:r>
    </w:p>
    <w:p w14:paraId="1C26E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（八）领导</w:t>
      </w:r>
    </w:p>
    <w:p w14:paraId="3C0CB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考试内容</w:t>
      </w:r>
    </w:p>
    <w:p w14:paraId="4259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1、领导工作的任务与特点</w:t>
      </w:r>
    </w:p>
    <w:p w14:paraId="0A036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2、领导权力的来源；领导的作用 </w:t>
      </w:r>
    </w:p>
    <w:p w14:paraId="317B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3、领导理论 </w:t>
      </w:r>
    </w:p>
    <w:p w14:paraId="5A66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4、激励理论 </w:t>
      </w:r>
    </w:p>
    <w:p w14:paraId="401D6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5、沟通</w:t>
      </w:r>
    </w:p>
    <w:p w14:paraId="3235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考试要求</w:t>
      </w:r>
    </w:p>
    <w:p w14:paraId="17D8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1、识记：领导、领导艺术、领导权力；领导力的来源和作用 </w:t>
      </w:r>
    </w:p>
    <w:p w14:paraId="633D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2、理解：领导的素质理论；领导的行为理论；领导的权变理论；激励内容型理论；激励过程型理论；有效沟通的障碍 </w:t>
      </w:r>
    </w:p>
    <w:p w14:paraId="6D98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3、综合应用：领导有效激励德方法；领导成功沟通的有效措施 </w:t>
      </w:r>
    </w:p>
    <w:p w14:paraId="74AC8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（九）控制</w:t>
      </w:r>
    </w:p>
    <w:p w14:paraId="23A69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考试内容</w:t>
      </w:r>
    </w:p>
    <w:p w14:paraId="0897A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1、控制的目标与作用；条件与过程</w:t>
      </w:r>
    </w:p>
    <w:p w14:paraId="5D989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2、控制的种类与特点</w:t>
      </w:r>
    </w:p>
    <w:p w14:paraId="42110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3、控制的标准与制定方法 </w:t>
      </w:r>
    </w:p>
    <w:p w14:paraId="5223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4、控制的过程与方法</w:t>
      </w:r>
    </w:p>
    <w:p w14:paraId="3281B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考试要求</w:t>
      </w:r>
    </w:p>
    <w:p w14:paraId="0089B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1、识记：控制及控制的含义、目标；类型</w:t>
      </w:r>
    </w:p>
    <w:p w14:paraId="1685F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2、了解：控制的作用；控制的基本过程；管理控制 </w:t>
      </w:r>
    </w:p>
    <w:p w14:paraId="1CD7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3、理解：现场控制、反馈控制与事前控制，间接控制与直接控制：控制工作的原理 </w:t>
      </w:r>
    </w:p>
    <w:p w14:paraId="4F79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4、综合应用：企业管理活动的控制 </w:t>
      </w:r>
    </w:p>
    <w:p w14:paraId="21B71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（十）管理创新</w:t>
      </w:r>
    </w:p>
    <w:p w14:paraId="0360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考试内容</w:t>
      </w:r>
    </w:p>
    <w:p w14:paraId="0D34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1、管理创新的概念及作用</w:t>
      </w:r>
    </w:p>
    <w:p w14:paraId="0595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2、管理创新的条件与障碍</w:t>
      </w:r>
    </w:p>
    <w:p w14:paraId="0E6FF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3、管理创新的内容与过程</w:t>
      </w:r>
    </w:p>
    <w:p w14:paraId="13B21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4、管理创新的组织</w:t>
      </w:r>
    </w:p>
    <w:p w14:paraId="2647A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考试要求</w:t>
      </w:r>
    </w:p>
    <w:p w14:paraId="358C4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1、识记：管理创新的概念及作用</w:t>
      </w:r>
    </w:p>
    <w:p w14:paraId="2CA1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2、了解：管理创新的条件与障碍 </w:t>
      </w:r>
    </w:p>
    <w:p w14:paraId="7BA66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3、理解：管理创新的内容与过程  </w:t>
      </w:r>
    </w:p>
    <w:p w14:paraId="0AA2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4、综合应用：管理创新的组织 </w:t>
      </w:r>
    </w:p>
    <w:p w14:paraId="221F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二、考试方法和考试时间</w:t>
      </w:r>
    </w:p>
    <w:p w14:paraId="52B0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《管理学》硕士研究生入学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考试为闭卷笔试，考试时间为3小时。试卷务必书写清楚、规范、工整，符号和西文字母运用得当。所有答案均要写在答题纸上，不得在试题上答卷，否则无效。</w:t>
      </w:r>
    </w:p>
    <w:p w14:paraId="4839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三、试卷结构</w:t>
      </w:r>
    </w:p>
    <w:p w14:paraId="5990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1、试卷满分：150分</w:t>
      </w:r>
    </w:p>
    <w:p w14:paraId="6F32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2、题型结构：</w:t>
      </w:r>
    </w:p>
    <w:p w14:paraId="1020C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（1）名词解释（10分）</w:t>
      </w:r>
    </w:p>
    <w:p w14:paraId="60D1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（2）判断题（20分）</w:t>
      </w:r>
    </w:p>
    <w:p w14:paraId="1F5C6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（3）简答（40分）</w:t>
      </w:r>
    </w:p>
    <w:p w14:paraId="6F83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（4）案例分析（40分）</w:t>
      </w:r>
    </w:p>
    <w:p w14:paraId="4B25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（5）观点表述（40分）</w:t>
      </w:r>
    </w:p>
    <w:p w14:paraId="38A3A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四、主要参考教材（参考书目）</w:t>
      </w:r>
    </w:p>
    <w:p w14:paraId="72C91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1、陈传明.《管理学》（马克思主义理论研究和建设工程重点教材），北京：高等教育出版社，2019年1月</w:t>
      </w:r>
    </w:p>
    <w:p w14:paraId="0CEB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2、周三多等.《管理学—原理与方法（第七版）》，上海：复旦大学出版社，2018年6月 </w:t>
      </w:r>
    </w:p>
    <w:p w14:paraId="64B0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3、[美] 海因茨·韦里克，马克·V·坎尼斯，哈罗德·孔茨著，马春光译《管理学：全球化与创业视角（第13版）》，北京：经济科学出版社，2011 </w:t>
      </w:r>
    </w:p>
    <w:p w14:paraId="5CFE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4、[美]斯蒂芬·P. 罗宾斯 （Stephen P. Robbins）,[美]玛丽·库尔特 （Mary Coulter），《管理学（第13版）》，北京：中国人民大学出版社，2021年9月 </w:t>
      </w:r>
    </w:p>
    <w:bookmarkEnd w:id="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hYTgzNzQwYzJiOGVkOWU3YjliMDdmOTkxNDlhYTUifQ=="/>
  </w:docVars>
  <w:rsids>
    <w:rsidRoot w:val="007F2890"/>
    <w:rsid w:val="00120604"/>
    <w:rsid w:val="00162741"/>
    <w:rsid w:val="001E6CDF"/>
    <w:rsid w:val="002C525D"/>
    <w:rsid w:val="00414AA7"/>
    <w:rsid w:val="00434B21"/>
    <w:rsid w:val="00501CC0"/>
    <w:rsid w:val="006A2FDE"/>
    <w:rsid w:val="006C552A"/>
    <w:rsid w:val="00767CAC"/>
    <w:rsid w:val="00776C2A"/>
    <w:rsid w:val="007E2462"/>
    <w:rsid w:val="007E7453"/>
    <w:rsid w:val="007F2890"/>
    <w:rsid w:val="007F6EEC"/>
    <w:rsid w:val="008B092A"/>
    <w:rsid w:val="00AA69FC"/>
    <w:rsid w:val="00C7379C"/>
    <w:rsid w:val="00CA447B"/>
    <w:rsid w:val="00D120C6"/>
    <w:rsid w:val="00D1227A"/>
    <w:rsid w:val="00D83A7E"/>
    <w:rsid w:val="00E11270"/>
    <w:rsid w:val="00E30898"/>
    <w:rsid w:val="00E62A5C"/>
    <w:rsid w:val="0C7B4A66"/>
    <w:rsid w:val="1A4C39DD"/>
    <w:rsid w:val="1B0F17F9"/>
    <w:rsid w:val="1EF36BFF"/>
    <w:rsid w:val="20216379"/>
    <w:rsid w:val="2447444D"/>
    <w:rsid w:val="277D7691"/>
    <w:rsid w:val="2B485375"/>
    <w:rsid w:val="34D51F20"/>
    <w:rsid w:val="35B2271F"/>
    <w:rsid w:val="3F14256D"/>
    <w:rsid w:val="4F4C3601"/>
    <w:rsid w:val="54663BED"/>
    <w:rsid w:val="580A0492"/>
    <w:rsid w:val="639F0A08"/>
    <w:rsid w:val="64D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2321</Words>
  <Characters>2369</Characters>
  <Lines>17</Lines>
  <Paragraphs>5</Paragraphs>
  <TotalTime>2</TotalTime>
  <ScaleCrop>false</ScaleCrop>
  <LinksUpToDate>false</LinksUpToDate>
  <CharactersWithSpaces>2416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2024-03-07T15:27:00Z</dcterms:created>
  <dc:creator>Windows 用户</dc:creator>
  <cp:lastModifiedBy>林晓华</cp:lastModifiedBy>
  <cp:lastPrinted>2023-09-06T02:48:00Z</cp:lastPrinted>
  <dcterms:modified xsi:type="dcterms:W3CDTF">2025-10-17T04:17:23Z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C00F7677CDD74982B9286CCEEBCE836D</vt:lpwstr>
  </property>
  <property fmtid="{D5CDD505-2E9C-101B-9397-08002B2CF9AE}" pid="4" name="KSOTemplateDocerSaveRecord">
    <vt:lpwstr>eyJoZGlkIjoiMmQyYmNkNjcwMGY5YmQwZDc0MWE3ZjQ5MzAzOWUxMTgiLCJ1c2VySWQiOiIxNTU4MjgzNTI3In0=</vt:lpwstr>
  </property>
</Properties>
</file>